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6B1F" w14:textId="77777777" w:rsidR="00DE5A24" w:rsidRPr="008B5363" w:rsidRDefault="00DE5A24" w:rsidP="00DE5A24">
      <w:pPr>
        <w:rPr>
          <w:rFonts w:cstheme="minorHAnsi"/>
          <w:lang w:val="en-GB"/>
        </w:rPr>
      </w:pPr>
      <w:r w:rsidRPr="008B5363">
        <w:rPr>
          <w:rFonts w:cstheme="minorHAnsi"/>
          <w:lang w:val="en-GB"/>
        </w:rPr>
        <w:t>Vilnius, Lithuania, July 6</w:t>
      </w:r>
      <w:r w:rsidRPr="008B5363">
        <w:rPr>
          <w:rFonts w:cstheme="minorHAnsi"/>
          <w:vertAlign w:val="superscript"/>
          <w:lang w:val="en-GB"/>
        </w:rPr>
        <w:t>th</w:t>
      </w:r>
      <w:r w:rsidRPr="008B5363">
        <w:rPr>
          <w:rFonts w:cstheme="minorHAnsi"/>
          <w:lang w:val="en-GB"/>
        </w:rPr>
        <w:t>, 2022</w:t>
      </w:r>
    </w:p>
    <w:p w14:paraId="400978ED" w14:textId="77777777" w:rsidR="00DE5A24" w:rsidRPr="008B5363" w:rsidRDefault="00DE5A24" w:rsidP="00DE5A24">
      <w:pPr>
        <w:jc w:val="center"/>
        <w:rPr>
          <w:rFonts w:cstheme="minorHAnsi"/>
          <w:lang w:val="en-GB"/>
        </w:rPr>
      </w:pPr>
    </w:p>
    <w:p w14:paraId="4670EED2" w14:textId="77777777" w:rsidR="00DE5A24" w:rsidRPr="008B5363" w:rsidRDefault="00DE5A24" w:rsidP="00DE5A24">
      <w:pPr>
        <w:jc w:val="center"/>
        <w:rPr>
          <w:rFonts w:cstheme="minorHAnsi"/>
          <w:sz w:val="28"/>
          <w:szCs w:val="28"/>
          <w:lang w:val="en-GB"/>
        </w:rPr>
      </w:pPr>
      <w:r w:rsidRPr="008B5363">
        <w:rPr>
          <w:rFonts w:cstheme="minorHAnsi"/>
          <w:sz w:val="28"/>
          <w:szCs w:val="28"/>
          <w:lang w:val="en-GB"/>
        </w:rPr>
        <w:t>PRESS RELEASE</w:t>
      </w:r>
    </w:p>
    <w:p w14:paraId="7586B624" w14:textId="77777777" w:rsidR="00DE5A24" w:rsidRPr="008B5363" w:rsidRDefault="00DE5A24" w:rsidP="00DE5A24">
      <w:pPr>
        <w:jc w:val="center"/>
        <w:rPr>
          <w:rFonts w:cstheme="minorHAnsi"/>
          <w:b/>
          <w:sz w:val="28"/>
          <w:szCs w:val="28"/>
          <w:lang w:val="en-GB"/>
        </w:rPr>
      </w:pPr>
    </w:p>
    <w:p w14:paraId="4C068AB3" w14:textId="77777777" w:rsidR="00DE5A24" w:rsidRPr="008B5363" w:rsidRDefault="00DE5A24" w:rsidP="00DE5A24">
      <w:pPr>
        <w:jc w:val="center"/>
        <w:rPr>
          <w:rFonts w:cstheme="minorHAnsi"/>
          <w:b/>
          <w:sz w:val="28"/>
          <w:szCs w:val="28"/>
          <w:lang w:val="en-GB"/>
        </w:rPr>
      </w:pPr>
      <w:r w:rsidRPr="008B5363">
        <w:rPr>
          <w:rFonts w:cstheme="minorHAnsi"/>
          <w:b/>
          <w:sz w:val="28"/>
          <w:szCs w:val="28"/>
          <w:lang w:val="en-GB"/>
        </w:rPr>
        <w:t xml:space="preserve">Divaks attracts €3M to take its sustainable </w:t>
      </w:r>
      <w:r w:rsidRPr="008B5363">
        <w:rPr>
          <w:rFonts w:cstheme="minorHAnsi"/>
          <w:b/>
          <w:sz w:val="28"/>
          <w:szCs w:val="28"/>
          <w:lang w:val="en-GB"/>
        </w:rPr>
        <w:br/>
        <w:t>insect ingredients to next level</w:t>
      </w:r>
    </w:p>
    <w:p w14:paraId="3203C62D" w14:textId="77777777" w:rsidR="00DE5A24" w:rsidRPr="008B5363" w:rsidRDefault="00DE5A24" w:rsidP="00DE5A24">
      <w:pPr>
        <w:jc w:val="center"/>
        <w:rPr>
          <w:rFonts w:cstheme="minorHAnsi"/>
          <w:b/>
          <w:lang w:val="en-GB"/>
        </w:rPr>
      </w:pPr>
    </w:p>
    <w:p w14:paraId="55D67B52" w14:textId="77777777" w:rsidR="00DE5A24" w:rsidRPr="008B5363" w:rsidRDefault="00DE5A24" w:rsidP="00DE5A24">
      <w:pPr>
        <w:rPr>
          <w:rFonts w:cstheme="minorHAnsi"/>
          <w:b/>
          <w:bCs/>
          <w:lang w:val="en-GB"/>
        </w:rPr>
      </w:pPr>
      <w:r w:rsidRPr="008B5363">
        <w:rPr>
          <w:rFonts w:cstheme="minorHAnsi"/>
          <w:b/>
          <w:bCs/>
          <w:lang w:val="en-GB"/>
        </w:rPr>
        <w:t>Lithuanian food-tech company Divaks has raised €3 million in seed funding to develop its high-quality insect-derived ingredients for the food industry.</w:t>
      </w:r>
    </w:p>
    <w:p w14:paraId="2045E3DD" w14:textId="77777777" w:rsidR="00DE5A24" w:rsidRPr="008B5363" w:rsidRDefault="00DE5A24" w:rsidP="00DE5A24">
      <w:pPr>
        <w:rPr>
          <w:rFonts w:cstheme="minorHAnsi"/>
          <w:lang w:val="en-GB"/>
        </w:rPr>
      </w:pPr>
    </w:p>
    <w:p w14:paraId="34435E6B" w14:textId="77777777" w:rsidR="00DE5A24" w:rsidRPr="008B5363" w:rsidRDefault="00DE5A24" w:rsidP="00DE5A24">
      <w:pPr>
        <w:rPr>
          <w:rFonts w:cstheme="minorHAnsi"/>
          <w:lang w:val="en-GB"/>
        </w:rPr>
      </w:pPr>
      <w:r w:rsidRPr="008B5363">
        <w:rPr>
          <w:rFonts w:cstheme="minorHAnsi"/>
          <w:lang w:val="en-GB"/>
        </w:rPr>
        <w:t>With the insect protein sector growing at a fast pace, Divaks is focused on creating a wide range of sustainable, traceable ingredients from the yellow mealworm (</w:t>
      </w:r>
      <w:r w:rsidRPr="008B5363">
        <w:rPr>
          <w:rFonts w:cstheme="minorHAnsi"/>
          <w:i/>
          <w:iCs/>
          <w:lang w:val="en-GB"/>
        </w:rPr>
        <w:t xml:space="preserve">Tenebrio </w:t>
      </w:r>
      <w:proofErr w:type="spellStart"/>
      <w:r w:rsidRPr="008B5363">
        <w:rPr>
          <w:rFonts w:cstheme="minorHAnsi"/>
          <w:i/>
          <w:iCs/>
          <w:lang w:val="en-GB"/>
        </w:rPr>
        <w:t>molitor</w:t>
      </w:r>
      <w:proofErr w:type="spellEnd"/>
      <w:r w:rsidRPr="008B5363">
        <w:rPr>
          <w:rFonts w:cstheme="minorHAnsi"/>
          <w:lang w:val="en-GB"/>
        </w:rPr>
        <w:t>). Insect farming offers significant environmental advantages over livestock farming, generating lower greenhouse gas emissions and requiring less land and water.</w:t>
      </w:r>
      <w:r w:rsidRPr="008B5363">
        <w:rPr>
          <w:rStyle w:val="EndnoteReference"/>
          <w:rFonts w:cstheme="minorHAnsi"/>
          <w:lang w:val="en-GB"/>
        </w:rPr>
        <w:endnoteReference w:id="1"/>
      </w:r>
      <w:r w:rsidRPr="008B5363">
        <w:rPr>
          <w:rFonts w:cstheme="minorHAnsi"/>
          <w:lang w:val="en-GB"/>
        </w:rPr>
        <w:t xml:space="preserve"> To ensure the most sustainable rearing process, Divaks is using low-value side-streams from local food producers and </w:t>
      </w:r>
      <w:proofErr w:type="spellStart"/>
      <w:r w:rsidRPr="008B5363">
        <w:rPr>
          <w:rFonts w:cstheme="minorHAnsi"/>
          <w:lang w:val="en-GB"/>
        </w:rPr>
        <w:t>agri</w:t>
      </w:r>
      <w:proofErr w:type="spellEnd"/>
      <w:r w:rsidRPr="008B5363">
        <w:rPr>
          <w:rFonts w:cstheme="minorHAnsi"/>
          <w:lang w:val="en-GB"/>
        </w:rPr>
        <w:t>-industry for feed.</w:t>
      </w:r>
    </w:p>
    <w:p w14:paraId="1789ED24" w14:textId="77777777" w:rsidR="00DE5A24" w:rsidRPr="008B5363" w:rsidRDefault="00DE5A24" w:rsidP="00DE5A24">
      <w:pPr>
        <w:rPr>
          <w:rFonts w:cstheme="minorHAnsi"/>
          <w:lang w:val="en-GB"/>
        </w:rPr>
      </w:pPr>
    </w:p>
    <w:p w14:paraId="215B2F62" w14:textId="77777777" w:rsidR="00DE5A24" w:rsidRPr="008B5363" w:rsidRDefault="00DE5A24" w:rsidP="00DE5A24">
      <w:pPr>
        <w:rPr>
          <w:rFonts w:cstheme="minorHAnsi"/>
          <w:lang w:val="en-GB"/>
        </w:rPr>
      </w:pPr>
      <w:r w:rsidRPr="008B5363">
        <w:rPr>
          <w:rFonts w:cstheme="minorHAnsi"/>
          <w:lang w:val="en-GB"/>
        </w:rPr>
        <w:t xml:space="preserve">The yellow mealworm also provides a complete protein source containing </w:t>
      </w:r>
      <w:r w:rsidRPr="008B5363">
        <w:rPr>
          <w:rFonts w:eastAsia="Times New Roman" w:cstheme="minorHAnsi"/>
          <w:color w:val="0E101A"/>
          <w:lang w:val="en-GB"/>
        </w:rPr>
        <w:t>all essential amino acids, vitamins, and minerals</w:t>
      </w:r>
      <w:r w:rsidRPr="008B5363">
        <w:rPr>
          <w:rFonts w:cstheme="minorHAnsi"/>
          <w:lang w:val="en-GB"/>
        </w:rPr>
        <w:t xml:space="preserve">. Its nutritional values and functional properties unlock broad opportunities for use in products including meat alternatives, sports nutrition, snacks, and confectionery as well as premium pet food. </w:t>
      </w:r>
    </w:p>
    <w:p w14:paraId="42358A02" w14:textId="77777777" w:rsidR="00DE5A24" w:rsidRPr="008B5363" w:rsidRDefault="00DE5A24" w:rsidP="00DE5A24">
      <w:pPr>
        <w:rPr>
          <w:rFonts w:cstheme="minorHAnsi"/>
          <w:lang w:val="en-GB"/>
        </w:rPr>
      </w:pPr>
    </w:p>
    <w:p w14:paraId="1AFC4C8A" w14:textId="77777777" w:rsidR="00DE5A24" w:rsidRPr="008B5363" w:rsidRDefault="00DE5A24" w:rsidP="008B5363">
      <w:pPr>
        <w:rPr>
          <w:rFonts w:ascii="Times New Roman" w:hAnsi="Times New Roman" w:cs="Times New Roman"/>
          <w:sz w:val="24"/>
          <w:szCs w:val="24"/>
          <w:lang w:val="en-GB" w:eastAsia="en-GB"/>
        </w:rPr>
      </w:pPr>
      <w:proofErr w:type="spellStart"/>
      <w:r w:rsidRPr="008B5363">
        <w:rPr>
          <w:rFonts w:cstheme="minorHAnsi"/>
          <w:lang w:val="en-GB"/>
        </w:rPr>
        <w:t>Kęstutis</w:t>
      </w:r>
      <w:proofErr w:type="spellEnd"/>
      <w:r w:rsidRPr="008B5363">
        <w:rPr>
          <w:rFonts w:cstheme="minorHAnsi"/>
          <w:lang w:val="en-GB"/>
        </w:rPr>
        <w:t xml:space="preserve"> </w:t>
      </w:r>
      <w:proofErr w:type="spellStart"/>
      <w:r w:rsidRPr="008B5363">
        <w:rPr>
          <w:rFonts w:cstheme="minorHAnsi"/>
          <w:lang w:val="en-GB"/>
        </w:rPr>
        <w:t>Lipnickas</w:t>
      </w:r>
      <w:proofErr w:type="spellEnd"/>
      <w:r w:rsidRPr="008B5363">
        <w:rPr>
          <w:rFonts w:cstheme="minorHAnsi"/>
          <w:lang w:val="en-GB"/>
        </w:rPr>
        <w:t xml:space="preserve">, </w:t>
      </w:r>
      <w:proofErr w:type="spellStart"/>
      <w:r w:rsidRPr="008B5363">
        <w:rPr>
          <w:rFonts w:cstheme="minorHAnsi"/>
          <w:lang w:val="en-GB"/>
        </w:rPr>
        <w:t>Divaks</w:t>
      </w:r>
      <w:proofErr w:type="spellEnd"/>
      <w:r w:rsidRPr="008B5363">
        <w:rPr>
          <w:rFonts w:cstheme="minorHAnsi"/>
          <w:lang w:val="en-GB"/>
        </w:rPr>
        <w:t xml:space="preserve">’ Co-Founder and CEO, said: “Yellow mealworm is an exceptional protein source, combining the nutritional quality of beef with the sustainability credentials of many plant-based alternatives. Our focus from day one has been on using these insects to create added value ingredients, solutions, and specialties for </w:t>
      </w:r>
      <w:r w:rsidRPr="008B5363">
        <w:rPr>
          <w:rFonts w:eastAsia="Times New Roman" w:cstheme="minorHAnsi"/>
          <w:color w:val="0E101A"/>
          <w:lang w:val="en-GB"/>
        </w:rPr>
        <w:t>the food industry</w:t>
      </w:r>
      <w:r w:rsidRPr="008B5363">
        <w:rPr>
          <w:rFonts w:cstheme="minorHAnsi"/>
          <w:lang w:val="en-GB"/>
        </w:rPr>
        <w:t xml:space="preserve">. </w:t>
      </w:r>
      <w:r w:rsidRPr="008B5363">
        <w:rPr>
          <w:rFonts w:eastAsia="Times New Roman" w:cstheme="minorHAnsi"/>
          <w:color w:val="0E101A"/>
          <w:lang w:val="en-GB"/>
        </w:rPr>
        <w:t xml:space="preserve">With our unique, vertically integrated technology, we can provide </w:t>
      </w:r>
      <w:r w:rsidRPr="008B5363">
        <w:rPr>
          <w:rFonts w:cstheme="minorHAnsi"/>
          <w:lang w:val="en-GB"/>
        </w:rPr>
        <w:t>high-quality insect protein products that are tailored to the demands of both clients and consumers.”</w:t>
      </w:r>
    </w:p>
    <w:p w14:paraId="5C110D7E" w14:textId="77777777" w:rsidR="00DE5A24" w:rsidRPr="008B5363" w:rsidRDefault="00DE5A24" w:rsidP="00DE5A24">
      <w:pPr>
        <w:rPr>
          <w:rFonts w:cstheme="minorHAnsi"/>
          <w:lang w:val="en-GB"/>
        </w:rPr>
      </w:pPr>
    </w:p>
    <w:p w14:paraId="153F7FEE" w14:textId="77777777" w:rsidR="00DE5A24" w:rsidRPr="008B5363" w:rsidRDefault="00DE5A24" w:rsidP="00DE5A24">
      <w:pPr>
        <w:rPr>
          <w:rFonts w:cstheme="minorHAnsi"/>
          <w:b/>
          <w:bCs/>
          <w:lang w:val="en-GB"/>
        </w:rPr>
      </w:pPr>
      <w:r w:rsidRPr="008B5363">
        <w:rPr>
          <w:rFonts w:cstheme="minorHAnsi"/>
          <w:b/>
          <w:bCs/>
          <w:lang w:val="en-GB"/>
        </w:rPr>
        <w:t>Investment plans</w:t>
      </w:r>
    </w:p>
    <w:p w14:paraId="401B892E" w14:textId="77777777" w:rsidR="00DE5A24" w:rsidRPr="008B5363" w:rsidRDefault="00DE5A24" w:rsidP="00DE5A24">
      <w:pPr>
        <w:rPr>
          <w:rFonts w:cstheme="minorHAnsi"/>
          <w:lang w:val="en-GB"/>
        </w:rPr>
      </w:pPr>
    </w:p>
    <w:p w14:paraId="7B6A7AA1" w14:textId="77777777" w:rsidR="00DE5A24" w:rsidRPr="008B5363" w:rsidRDefault="00DE5A24" w:rsidP="00DE5A24">
      <w:pPr>
        <w:rPr>
          <w:rFonts w:cstheme="minorHAnsi"/>
          <w:lang w:val="en-GB"/>
        </w:rPr>
      </w:pPr>
      <w:r w:rsidRPr="008B5363">
        <w:rPr>
          <w:rFonts w:cstheme="minorHAnsi"/>
          <w:lang w:val="en-GB"/>
        </w:rPr>
        <w:t>Following Divaks’ foundation in 2020, it has worked closely with Lithuanian universities and academic institutions to develop its ingredients and has already conducted initial rearing and breeding trials.</w:t>
      </w:r>
    </w:p>
    <w:p w14:paraId="3EEF7949" w14:textId="77777777" w:rsidR="00DE5A24" w:rsidRPr="008B5363" w:rsidRDefault="00DE5A24" w:rsidP="00DE5A24">
      <w:pPr>
        <w:rPr>
          <w:rFonts w:cstheme="minorHAnsi"/>
          <w:lang w:val="en-GB"/>
        </w:rPr>
      </w:pPr>
    </w:p>
    <w:p w14:paraId="040CB6AC" w14:textId="77777777" w:rsidR="00DE5A24" w:rsidRPr="008B5363" w:rsidRDefault="00DE5A24" w:rsidP="00DE5A24">
      <w:pPr>
        <w:rPr>
          <w:rFonts w:cstheme="minorHAnsi"/>
          <w:lang w:val="en-GB"/>
        </w:rPr>
      </w:pPr>
      <w:r w:rsidRPr="008B5363">
        <w:rPr>
          <w:rFonts w:cstheme="minorHAnsi"/>
          <w:lang w:val="en-GB"/>
        </w:rPr>
        <w:t>Having now completed a second round of seed funding, the company is finalizing the launch of its own pilot manufacturing facility. This will allow it to provide assumptions verification on a larger scale plus first samples preparation for potential clients.</w:t>
      </w:r>
    </w:p>
    <w:p w14:paraId="76C88D18" w14:textId="77777777" w:rsidR="00DE5A24" w:rsidRPr="008B5363" w:rsidRDefault="00DE5A24" w:rsidP="00DE5A24">
      <w:pPr>
        <w:rPr>
          <w:rFonts w:cstheme="minorHAnsi"/>
          <w:lang w:val="en-GB"/>
        </w:rPr>
      </w:pPr>
    </w:p>
    <w:p w14:paraId="06D9BCCC" w14:textId="761D2CE9" w:rsidR="00DE5A24" w:rsidRPr="008B5363" w:rsidRDefault="00DE5A24" w:rsidP="00DE5A24">
      <w:pPr>
        <w:rPr>
          <w:rFonts w:cstheme="minorHAnsi"/>
          <w:lang w:val="en-GB"/>
        </w:rPr>
      </w:pPr>
      <w:r w:rsidRPr="008B5363">
        <w:rPr>
          <w:rFonts w:cstheme="minorHAnsi"/>
          <w:lang w:val="en-GB"/>
        </w:rPr>
        <w:t xml:space="preserve">In addition, the funds will be used to secure Novel Food authorization with the European Commission. The company recently signed a Novel Food Dossier (NFD) licensing agreement with insect industry pioneers Protix that covers whole dried mealworms and whole mealworm powder. As a next step, Divaks has begun preparing additional NFDs for </w:t>
      </w:r>
      <w:r w:rsidR="00E51825">
        <w:rPr>
          <w:rFonts w:cstheme="minorHAnsi"/>
          <w:lang w:val="en-GB"/>
        </w:rPr>
        <w:t xml:space="preserve">a range of </w:t>
      </w:r>
      <w:r w:rsidRPr="008B5363">
        <w:rPr>
          <w:rFonts w:cstheme="minorHAnsi"/>
          <w:lang w:val="en-GB"/>
        </w:rPr>
        <w:t>specialist ingredients including defatted insect protein</w:t>
      </w:r>
      <w:r w:rsidR="00E51825">
        <w:rPr>
          <w:rFonts w:cstheme="minorHAnsi"/>
          <w:lang w:val="en-GB"/>
        </w:rPr>
        <w:t xml:space="preserve"> and</w:t>
      </w:r>
      <w:r w:rsidRPr="008B5363">
        <w:rPr>
          <w:rFonts w:cstheme="minorHAnsi"/>
          <w:lang w:val="en-GB"/>
        </w:rPr>
        <w:t xml:space="preserve"> soluble insect protein concentrate. </w:t>
      </w:r>
    </w:p>
    <w:p w14:paraId="6A2C80F3" w14:textId="77777777" w:rsidR="00DE5A24" w:rsidRPr="008B5363" w:rsidRDefault="00DE5A24" w:rsidP="00DE5A24">
      <w:pPr>
        <w:rPr>
          <w:rFonts w:cstheme="minorHAnsi"/>
          <w:lang w:val="en-GB"/>
        </w:rPr>
      </w:pPr>
    </w:p>
    <w:p w14:paraId="485BD5E0" w14:textId="77777777" w:rsidR="00DE5A24" w:rsidRPr="008B5363" w:rsidRDefault="00DE5A24" w:rsidP="00DE5A24">
      <w:pPr>
        <w:rPr>
          <w:rFonts w:cstheme="minorHAnsi"/>
          <w:lang w:val="en-GB"/>
        </w:rPr>
      </w:pPr>
      <w:r w:rsidRPr="008B5363">
        <w:rPr>
          <w:rFonts w:cstheme="minorHAnsi"/>
          <w:lang w:val="en-GB"/>
        </w:rPr>
        <w:t>It will also carry out further R&amp;D through its in-house team and academic institutions. This will involve identifying the most efficient rearing and breeding conditions as well as providing further insights into yellow mealworm processing and premium ingredient creation.</w:t>
      </w:r>
    </w:p>
    <w:p w14:paraId="0628C5ED" w14:textId="77777777" w:rsidR="00DE5A24" w:rsidRPr="008B5363" w:rsidRDefault="00DE5A24" w:rsidP="00DE5A24">
      <w:pPr>
        <w:rPr>
          <w:rFonts w:cstheme="minorHAnsi"/>
          <w:lang w:val="en-GB"/>
        </w:rPr>
      </w:pPr>
    </w:p>
    <w:p w14:paraId="653DB684" w14:textId="77777777" w:rsidR="00DE5A24" w:rsidRPr="008B5363" w:rsidRDefault="00DE5A24" w:rsidP="00DE5A24">
      <w:pPr>
        <w:rPr>
          <w:rFonts w:cstheme="minorHAnsi"/>
          <w:lang w:val="en-GB"/>
        </w:rPr>
      </w:pPr>
      <w:proofErr w:type="spellStart"/>
      <w:r w:rsidRPr="008B5363">
        <w:rPr>
          <w:rFonts w:cstheme="minorHAnsi"/>
          <w:lang w:val="en-GB"/>
        </w:rPr>
        <w:t>Kęstutis</w:t>
      </w:r>
      <w:proofErr w:type="spellEnd"/>
      <w:r w:rsidRPr="008B5363">
        <w:rPr>
          <w:rFonts w:cstheme="minorHAnsi"/>
          <w:lang w:val="en-GB"/>
        </w:rPr>
        <w:t xml:space="preserve"> </w:t>
      </w:r>
      <w:proofErr w:type="spellStart"/>
      <w:r w:rsidRPr="008B5363">
        <w:rPr>
          <w:rFonts w:cstheme="minorHAnsi"/>
          <w:lang w:val="en-GB"/>
        </w:rPr>
        <w:t>Lipnickas</w:t>
      </w:r>
      <w:proofErr w:type="spellEnd"/>
      <w:r w:rsidRPr="008B5363">
        <w:rPr>
          <w:rFonts w:cstheme="minorHAnsi"/>
          <w:lang w:val="en-GB"/>
        </w:rPr>
        <w:t xml:space="preserve"> said: “We’re delighted to have raised the funds we need to take our project to the next level. The €3 million will allow us to continue our company’s growth while building an insect industry hub together with local and international academic institutions, partners, and suppliers.”</w:t>
      </w:r>
    </w:p>
    <w:p w14:paraId="0B8FC03F" w14:textId="77777777" w:rsidR="00DE5A24" w:rsidRPr="008B5363" w:rsidRDefault="00DE5A24" w:rsidP="00DE5A24">
      <w:pPr>
        <w:rPr>
          <w:rFonts w:cstheme="minorHAnsi"/>
          <w:lang w:val="en-GB"/>
        </w:rPr>
      </w:pPr>
    </w:p>
    <w:p w14:paraId="24CEDFA5" w14:textId="77777777" w:rsidR="00DE5A24" w:rsidRPr="008B5363" w:rsidRDefault="00DE5A24" w:rsidP="00DE5A24">
      <w:pPr>
        <w:rPr>
          <w:rFonts w:cstheme="minorHAnsi"/>
          <w:b/>
          <w:bCs/>
          <w:lang w:val="en-GB"/>
        </w:rPr>
      </w:pPr>
      <w:r w:rsidRPr="008B5363">
        <w:rPr>
          <w:rFonts w:cstheme="minorHAnsi"/>
          <w:b/>
          <w:bCs/>
          <w:lang w:val="en-GB"/>
        </w:rPr>
        <w:t>Scaling up</w:t>
      </w:r>
    </w:p>
    <w:p w14:paraId="2F667D9B" w14:textId="77777777" w:rsidR="00DE5A24" w:rsidRPr="008B5363" w:rsidRDefault="00DE5A24" w:rsidP="00DE5A24">
      <w:pPr>
        <w:rPr>
          <w:rFonts w:cstheme="minorHAnsi"/>
          <w:lang w:val="en-GB"/>
        </w:rPr>
      </w:pPr>
    </w:p>
    <w:p w14:paraId="09ED73C9" w14:textId="77777777" w:rsidR="00DE5A24" w:rsidRPr="008B5363" w:rsidRDefault="00DE5A24" w:rsidP="00DE5A24">
      <w:pPr>
        <w:rPr>
          <w:rFonts w:cstheme="minorHAnsi"/>
          <w:lang w:val="en-GB"/>
        </w:rPr>
      </w:pPr>
      <w:r w:rsidRPr="008B5363">
        <w:rPr>
          <w:rFonts w:cstheme="minorHAnsi"/>
          <w:lang w:val="en-GB"/>
        </w:rPr>
        <w:t xml:space="preserve">Divaks is now seeking to raise up to €50 million through its Series A funding round, which is planned to close in Q1/Q2 2023. </w:t>
      </w:r>
    </w:p>
    <w:p w14:paraId="757F9CA4" w14:textId="77777777" w:rsidR="00DE5A24" w:rsidRPr="008B5363" w:rsidRDefault="00DE5A24" w:rsidP="00DE5A24">
      <w:pPr>
        <w:rPr>
          <w:rFonts w:cstheme="minorHAnsi"/>
          <w:lang w:val="en-GB"/>
        </w:rPr>
      </w:pPr>
    </w:p>
    <w:p w14:paraId="3BA92961" w14:textId="77777777" w:rsidR="00DE5A24" w:rsidRPr="008B5363" w:rsidRDefault="00DE5A24" w:rsidP="00DE5A24">
      <w:pPr>
        <w:rPr>
          <w:rFonts w:cstheme="minorHAnsi"/>
          <w:lang w:val="en-GB"/>
        </w:rPr>
      </w:pPr>
      <w:r w:rsidRPr="008B5363">
        <w:rPr>
          <w:rFonts w:cstheme="minorHAnsi"/>
          <w:lang w:val="en-GB"/>
        </w:rPr>
        <w:t>Its ambition is to open a fully automated, vertically integrated insect rearing and processing facility, which would be one of the largest in the Baltic States. The company has already acquired a land plot and is working with one of the leading turn-key solution providers on plant design, with an intended launch date of mid-2024.</w:t>
      </w:r>
    </w:p>
    <w:p w14:paraId="63A533FF" w14:textId="77777777" w:rsidR="00DE5A24" w:rsidRPr="008B5363" w:rsidRDefault="00DE5A24" w:rsidP="00DE5A24">
      <w:pPr>
        <w:rPr>
          <w:rFonts w:cstheme="minorHAnsi"/>
          <w:lang w:val="en-GB"/>
        </w:rPr>
      </w:pPr>
    </w:p>
    <w:p w14:paraId="53C89B99" w14:textId="77777777" w:rsidR="00DE5A24" w:rsidRPr="008B5363" w:rsidRDefault="00DE5A24" w:rsidP="008B5363">
      <w:pPr>
        <w:rPr>
          <w:rFonts w:ascii="Times New Roman" w:hAnsi="Times New Roman" w:cs="Times New Roman"/>
          <w:sz w:val="24"/>
          <w:szCs w:val="24"/>
          <w:lang w:val="en-GB" w:eastAsia="en-GB"/>
        </w:rPr>
      </w:pPr>
      <w:r w:rsidRPr="008B5363">
        <w:rPr>
          <w:rFonts w:cstheme="minorHAnsi"/>
          <w:lang w:val="en-GB"/>
        </w:rPr>
        <w:t>Audrius Grušnis, Divaks’ Co-Founder and Chairman of the Board, said: “</w:t>
      </w:r>
      <w:r w:rsidRPr="008B5363">
        <w:rPr>
          <w:rFonts w:eastAsia="Times New Roman" w:cstheme="minorHAnsi"/>
          <w:color w:val="0E101A"/>
          <w:lang w:val="en-GB"/>
        </w:rPr>
        <w:t xml:space="preserve">Amid significant concern around sustainability and the disruption to food supply chains, it’s clear that insect protein has vast scope for growth. </w:t>
      </w:r>
      <w:r w:rsidRPr="008B5363">
        <w:rPr>
          <w:rFonts w:cstheme="minorHAnsi"/>
          <w:lang w:val="en-GB"/>
        </w:rPr>
        <w:t xml:space="preserve">Along with renewable energy and electric cars, we see it as one of the industries with the greatest potential over the coming 10 to 15 years. </w:t>
      </w:r>
      <w:r w:rsidRPr="008B5363">
        <w:rPr>
          <w:rFonts w:eastAsia="Times New Roman" w:cstheme="minorHAnsi"/>
          <w:color w:val="0E101A"/>
          <w:lang w:val="en-GB"/>
        </w:rPr>
        <w:t>We’re building a vertically integrated insect protein business that can meet demand by delivering a wide array of high-quality, added value ingredients.”</w:t>
      </w:r>
    </w:p>
    <w:p w14:paraId="52060DE1" w14:textId="77777777" w:rsidR="00DE5A24" w:rsidRPr="008B5363" w:rsidRDefault="00DE5A24" w:rsidP="00DE5A24">
      <w:pPr>
        <w:rPr>
          <w:rFonts w:eastAsia="Times New Roman" w:cstheme="minorHAnsi"/>
          <w:color w:val="0E101A"/>
          <w:lang w:val="en-GB"/>
        </w:rPr>
      </w:pPr>
    </w:p>
    <w:p w14:paraId="4D4F4DA6" w14:textId="5850D6BC" w:rsidR="00DE5A24" w:rsidRPr="008B5363" w:rsidRDefault="00DE5A24" w:rsidP="00DE5A24">
      <w:pPr>
        <w:rPr>
          <w:rFonts w:cstheme="minorHAnsi"/>
          <w:lang w:val="en-GB"/>
        </w:rPr>
      </w:pPr>
      <w:proofErr w:type="spellStart"/>
      <w:r w:rsidRPr="008B5363">
        <w:rPr>
          <w:rFonts w:cstheme="minorHAnsi"/>
          <w:lang w:val="en-GB"/>
        </w:rPr>
        <w:t>Kęstutis</w:t>
      </w:r>
      <w:proofErr w:type="spellEnd"/>
      <w:r w:rsidRPr="008B5363">
        <w:rPr>
          <w:rFonts w:cstheme="minorHAnsi"/>
          <w:lang w:val="en-GB"/>
        </w:rPr>
        <w:t xml:space="preserve"> </w:t>
      </w:r>
      <w:proofErr w:type="spellStart"/>
      <w:r w:rsidRPr="008B5363">
        <w:rPr>
          <w:rFonts w:cstheme="minorHAnsi"/>
          <w:lang w:val="en-GB"/>
        </w:rPr>
        <w:t>Lipnickas</w:t>
      </w:r>
      <w:proofErr w:type="spellEnd"/>
      <w:r w:rsidRPr="008B5363">
        <w:rPr>
          <w:rFonts w:cstheme="minorHAnsi"/>
          <w:lang w:val="en-GB"/>
        </w:rPr>
        <w:t xml:space="preserve"> added: “Insect meal will become an important commodity in the very near future and we see particularly high potential in the food industry. While the quality requirements and complexity are higher than in the feed industry, the possible returns are higher, too. Many of those in our core team have </w:t>
      </w:r>
      <w:r w:rsidRPr="008B5363">
        <w:rPr>
          <w:rFonts w:cstheme="minorHAnsi"/>
          <w:lang w:val="en-GB"/>
        </w:rPr>
        <w:lastRenderedPageBreak/>
        <w:t xml:space="preserve">backgrounds in the food industry, giving us </w:t>
      </w:r>
      <w:proofErr w:type="gramStart"/>
      <w:r w:rsidRPr="008B5363">
        <w:rPr>
          <w:rFonts w:cstheme="minorHAnsi"/>
          <w:lang w:val="en-GB"/>
        </w:rPr>
        <w:t>the expertise</w:t>
      </w:r>
      <w:proofErr w:type="gramEnd"/>
      <w:r w:rsidRPr="008B5363">
        <w:rPr>
          <w:rFonts w:cstheme="minorHAnsi"/>
          <w:lang w:val="en-GB"/>
        </w:rPr>
        <w:t xml:space="preserve"> we need to play a vital role in this fast-growing sector.”</w:t>
      </w:r>
    </w:p>
    <w:p w14:paraId="7662BC22" w14:textId="77777777" w:rsidR="00DE5A24" w:rsidRPr="008B5363" w:rsidRDefault="00DE5A24" w:rsidP="00DE5A24">
      <w:pPr>
        <w:rPr>
          <w:rFonts w:cstheme="minorHAnsi"/>
          <w:lang w:val="en-GB"/>
        </w:rPr>
      </w:pPr>
    </w:p>
    <w:p w14:paraId="44D85498" w14:textId="77777777" w:rsidR="00DE5A24" w:rsidRPr="008B5363" w:rsidRDefault="00DE5A24" w:rsidP="00DE5A24">
      <w:pPr>
        <w:jc w:val="center"/>
        <w:rPr>
          <w:rFonts w:cstheme="minorHAnsi"/>
          <w:b/>
          <w:bCs/>
          <w:lang w:val="en-GB"/>
        </w:rPr>
      </w:pPr>
      <w:r w:rsidRPr="008B5363">
        <w:rPr>
          <w:rFonts w:cstheme="minorHAnsi"/>
          <w:b/>
          <w:bCs/>
          <w:lang w:val="en-GB"/>
        </w:rPr>
        <w:t>END</w:t>
      </w:r>
    </w:p>
    <w:p w14:paraId="3A3228F4" w14:textId="77777777" w:rsidR="00DE5A24" w:rsidRPr="008B5363" w:rsidRDefault="00DE5A24" w:rsidP="00DE5A24">
      <w:pPr>
        <w:rPr>
          <w:rFonts w:cstheme="minorHAnsi"/>
          <w:bCs/>
          <w:iCs/>
          <w:lang w:val="en-GB"/>
        </w:rPr>
      </w:pPr>
    </w:p>
    <w:p w14:paraId="3159FB66" w14:textId="77777777" w:rsidR="00DE5A24" w:rsidRPr="008B5363" w:rsidRDefault="00DE5A24" w:rsidP="00DE5A24">
      <w:pPr>
        <w:rPr>
          <w:rFonts w:cstheme="minorHAnsi"/>
          <w:b/>
          <w:lang w:val="en-GB"/>
        </w:rPr>
      </w:pPr>
      <w:r w:rsidRPr="008B5363">
        <w:rPr>
          <w:rFonts w:cstheme="minorHAnsi"/>
          <w:b/>
          <w:lang w:val="en-GB"/>
        </w:rPr>
        <w:t>About Divaks</w:t>
      </w:r>
    </w:p>
    <w:p w14:paraId="640E3AF7" w14:textId="77777777" w:rsidR="00DE5A24" w:rsidRPr="008B5363" w:rsidRDefault="00DE5A24" w:rsidP="00DE5A24">
      <w:pPr>
        <w:rPr>
          <w:rFonts w:cstheme="minorHAnsi"/>
          <w:lang w:val="en-GB"/>
        </w:rPr>
      </w:pPr>
      <w:r w:rsidRPr="008B5363">
        <w:rPr>
          <w:rFonts w:cstheme="minorHAnsi"/>
          <w:lang w:val="en-GB"/>
        </w:rPr>
        <w:t xml:space="preserve">Based in Vilnius, Lithuania, Divaks is a fast-growing food-tech company developing high-quality insect-derived ingredients for the food industry. Its fully automated, vertically integrated approach focuses on building a fully managed process from insect breeding to individually crafted products for human consumption. The company’s goal is sustainability and traceability in every step, with a commitment to only use environmentally friendly by-products from local agriculture and food industry. For more information, visit: </w:t>
      </w:r>
      <w:hyperlink r:id="rId11" w:history="1">
        <w:r w:rsidRPr="008B5363">
          <w:rPr>
            <w:rStyle w:val="Hyperlink"/>
            <w:rFonts w:cstheme="minorHAnsi"/>
            <w:lang w:val="en-GB"/>
          </w:rPr>
          <w:t>https://www.divaks.com</w:t>
        </w:r>
      </w:hyperlink>
    </w:p>
    <w:p w14:paraId="10F8F771" w14:textId="77777777" w:rsidR="00DE5A24" w:rsidRPr="008B5363" w:rsidRDefault="00DE5A24" w:rsidP="00DE5A24">
      <w:pPr>
        <w:rPr>
          <w:rFonts w:cstheme="minorHAnsi"/>
          <w:lang w:val="en-GB"/>
        </w:rPr>
      </w:pPr>
    </w:p>
    <w:p w14:paraId="3A395822" w14:textId="77777777" w:rsidR="00DE5A24" w:rsidRPr="008B5363" w:rsidRDefault="00DE5A24" w:rsidP="00DE5A24">
      <w:pPr>
        <w:rPr>
          <w:rFonts w:cstheme="minorHAnsi"/>
          <w:b/>
          <w:lang w:val="en-GB"/>
        </w:rPr>
      </w:pPr>
      <w:r w:rsidRPr="008B5363">
        <w:rPr>
          <w:rFonts w:cstheme="minorHAnsi"/>
          <w:b/>
          <w:lang w:val="en-GB"/>
        </w:rPr>
        <w:t>Contact:</w:t>
      </w:r>
    </w:p>
    <w:p w14:paraId="44F6DF07" w14:textId="77777777" w:rsidR="00DE5A24" w:rsidRPr="008B5363" w:rsidRDefault="00DE5A24" w:rsidP="00DE5A24">
      <w:pPr>
        <w:rPr>
          <w:rFonts w:cstheme="minorHAnsi"/>
          <w:lang w:val="en-GB"/>
        </w:rPr>
      </w:pPr>
    </w:p>
    <w:p w14:paraId="4DD6DEBE" w14:textId="77777777" w:rsidR="00DE5A24" w:rsidRPr="008B5363" w:rsidRDefault="00DE5A24" w:rsidP="00DE5A24">
      <w:pPr>
        <w:rPr>
          <w:rFonts w:cstheme="minorHAnsi"/>
          <w:b/>
          <w:bCs/>
          <w:lang w:val="en-GB"/>
        </w:rPr>
      </w:pPr>
      <w:r w:rsidRPr="008B5363">
        <w:rPr>
          <w:rFonts w:cstheme="minorHAnsi"/>
          <w:b/>
          <w:bCs/>
          <w:lang w:val="en-GB"/>
        </w:rPr>
        <w:t xml:space="preserve">Lukas Špakauskas, </w:t>
      </w:r>
      <w:r w:rsidRPr="008B5363">
        <w:rPr>
          <w:rFonts w:cstheme="minorHAnsi"/>
          <w:i/>
          <w:iCs/>
          <w:lang w:val="en-GB"/>
        </w:rPr>
        <w:t>Divaks</w:t>
      </w:r>
    </w:p>
    <w:p w14:paraId="472BF8A3" w14:textId="77777777" w:rsidR="00DE5A24" w:rsidRPr="008B5363" w:rsidRDefault="00366C04" w:rsidP="00DE5A24">
      <w:pPr>
        <w:rPr>
          <w:rFonts w:cstheme="minorHAnsi"/>
          <w:lang w:val="en-GB"/>
        </w:rPr>
      </w:pPr>
      <w:hyperlink r:id="rId12" w:history="1">
        <w:r w:rsidR="00DE5A24" w:rsidRPr="008B5363">
          <w:rPr>
            <w:rStyle w:val="Hyperlink"/>
            <w:rFonts w:cstheme="minorHAnsi"/>
            <w:lang w:val="en-GB"/>
          </w:rPr>
          <w:t>lukas@divaks.com</w:t>
        </w:r>
      </w:hyperlink>
    </w:p>
    <w:p w14:paraId="7CEE6857" w14:textId="77777777" w:rsidR="00DE5A24" w:rsidRPr="008B5363" w:rsidRDefault="00DE5A24" w:rsidP="00DE5A24">
      <w:pPr>
        <w:rPr>
          <w:rFonts w:cstheme="minorHAnsi"/>
          <w:lang w:val="en-GB"/>
        </w:rPr>
      </w:pPr>
      <w:r w:rsidRPr="008B5363">
        <w:rPr>
          <w:rFonts w:cstheme="minorHAnsi"/>
          <w:lang w:val="en-GB"/>
        </w:rPr>
        <w:t>+370 612 29340</w:t>
      </w:r>
    </w:p>
    <w:p w14:paraId="6125DDB8" w14:textId="77777777" w:rsidR="00DE5A24" w:rsidRPr="008B5363" w:rsidRDefault="00DE5A24" w:rsidP="00DE5A24">
      <w:pPr>
        <w:rPr>
          <w:rFonts w:cstheme="minorHAnsi"/>
          <w:lang w:val="en-GB"/>
        </w:rPr>
      </w:pPr>
    </w:p>
    <w:p w14:paraId="04B7CF76" w14:textId="77777777" w:rsidR="00DE5A24" w:rsidRPr="008B5363" w:rsidRDefault="00DE5A24" w:rsidP="00DE5A24">
      <w:pPr>
        <w:rPr>
          <w:rFonts w:cstheme="minorHAnsi"/>
          <w:i/>
          <w:lang w:val="en-GB"/>
        </w:rPr>
      </w:pPr>
      <w:r w:rsidRPr="008B5363">
        <w:rPr>
          <w:rFonts w:cstheme="minorHAnsi"/>
          <w:b/>
          <w:lang w:val="en-GB"/>
        </w:rPr>
        <w:t xml:space="preserve">Robin Hackett, </w:t>
      </w:r>
      <w:r w:rsidRPr="008B5363">
        <w:rPr>
          <w:rFonts w:cstheme="minorHAnsi"/>
          <w:i/>
          <w:lang w:val="en-GB"/>
        </w:rPr>
        <w:t>Ingredient Communications</w:t>
      </w:r>
    </w:p>
    <w:p w14:paraId="1A9E9FC3" w14:textId="77777777" w:rsidR="00DE5A24" w:rsidRPr="008B5363" w:rsidRDefault="00366C04" w:rsidP="00DE5A24">
      <w:pPr>
        <w:rPr>
          <w:rFonts w:cstheme="minorHAnsi"/>
          <w:u w:val="single"/>
          <w:lang w:val="en-GB"/>
        </w:rPr>
      </w:pPr>
      <w:hyperlink r:id="rId13" w:history="1">
        <w:r w:rsidR="00DE5A24" w:rsidRPr="008B5363">
          <w:rPr>
            <w:rStyle w:val="Hyperlink"/>
            <w:rFonts w:cstheme="minorHAnsi"/>
            <w:lang w:val="en-GB"/>
          </w:rPr>
          <w:t>robin@ingredientcommunications.com</w:t>
        </w:r>
      </w:hyperlink>
    </w:p>
    <w:p w14:paraId="5263B0AA" w14:textId="77777777" w:rsidR="00DE5A24" w:rsidRPr="008B5363" w:rsidRDefault="00DE5A24" w:rsidP="00DE5A24">
      <w:pPr>
        <w:autoSpaceDE w:val="0"/>
        <w:autoSpaceDN w:val="0"/>
        <w:rPr>
          <w:rFonts w:eastAsia="Calibri" w:cstheme="minorHAnsi"/>
          <w:noProof/>
          <w:lang w:val="en-GB" w:eastAsia="en-GB"/>
        </w:rPr>
      </w:pPr>
      <w:r w:rsidRPr="008B5363">
        <w:rPr>
          <w:rFonts w:eastAsia="Calibri" w:cstheme="minorHAnsi"/>
          <w:noProof/>
          <w:lang w:val="en-GB" w:eastAsia="en-GB"/>
        </w:rPr>
        <w:t>+44 (0)7507 277733</w:t>
      </w:r>
    </w:p>
    <w:p w14:paraId="18E0539D" w14:textId="6A28849B" w:rsidR="008B3964" w:rsidRPr="008B5363" w:rsidRDefault="008B3964" w:rsidP="00DC5B4C">
      <w:pPr>
        <w:spacing w:before="240" w:after="240"/>
        <w:rPr>
          <w:rFonts w:cstheme="minorHAnsi"/>
          <w:lang w:val="en-GB"/>
        </w:rPr>
      </w:pPr>
    </w:p>
    <w:sectPr w:rsidR="008B3964" w:rsidRPr="008B5363" w:rsidSect="00322AEA">
      <w:headerReference w:type="even" r:id="rId14"/>
      <w:headerReference w:type="default" r:id="rId15"/>
      <w:footerReference w:type="default" r:id="rId16"/>
      <w:headerReference w:type="first" r:id="rId17"/>
      <w:pgSz w:w="11906" w:h="16838" w:code="9"/>
      <w:pgMar w:top="1418" w:right="1021" w:bottom="1418" w:left="1134" w:header="0" w:footer="176"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3507" w14:textId="77777777" w:rsidR="00366C04" w:rsidRDefault="00366C04" w:rsidP="0076676B">
      <w:pPr>
        <w:spacing w:line="240" w:lineRule="auto"/>
      </w:pPr>
      <w:r>
        <w:separator/>
      </w:r>
    </w:p>
  </w:endnote>
  <w:endnote w:type="continuationSeparator" w:id="0">
    <w:p w14:paraId="088E0ECA" w14:textId="77777777" w:rsidR="00366C04" w:rsidRDefault="00366C04" w:rsidP="0076676B">
      <w:pPr>
        <w:spacing w:line="240" w:lineRule="auto"/>
      </w:pPr>
      <w:r>
        <w:continuationSeparator/>
      </w:r>
    </w:p>
  </w:endnote>
  <w:endnote w:id="1">
    <w:p w14:paraId="212F2B79" w14:textId="77777777" w:rsidR="00DE5A24" w:rsidRPr="00ED7E09" w:rsidRDefault="00DE5A24" w:rsidP="00DE5A24">
      <w:pPr>
        <w:pStyle w:val="EndnoteText"/>
      </w:pPr>
      <w:r>
        <w:rPr>
          <w:rStyle w:val="EndnoteReference"/>
        </w:rPr>
        <w:endnoteRef/>
      </w:r>
      <w:r>
        <w:t xml:space="preserve"> </w:t>
      </w:r>
      <w:r w:rsidRPr="00771DBC">
        <w:t xml:space="preserve">Van Huis, A. &amp; </w:t>
      </w:r>
      <w:proofErr w:type="spellStart"/>
      <w:r w:rsidRPr="00771DBC">
        <w:t>Oonincx</w:t>
      </w:r>
      <w:proofErr w:type="spellEnd"/>
      <w:r w:rsidRPr="00771DBC">
        <w:t>, D.G.A.B. 'The environmental sustainability of insects as food and feed. A review' Agronomy for Sustainable Development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o">
    <w:altName w:val="Calibri"/>
    <w:charset w:val="00"/>
    <w:family w:val="swiss"/>
    <w:pitch w:val="variable"/>
    <w:sig w:usb0="2000000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63CC" w14:textId="7709AC6C" w:rsidR="0076676B" w:rsidRDefault="0037713C" w:rsidP="00CF389C">
    <w:pPr>
      <w:pStyle w:val="Footer"/>
      <w:tabs>
        <w:tab w:val="clear" w:pos="9638"/>
      </w:tabs>
      <w:ind w:left="-1134" w:right="-1416"/>
    </w:pPr>
    <w:r>
      <w:rPr>
        <w:noProof/>
      </w:rPr>
      <w:drawing>
        <wp:inline distT="0" distB="0" distL="0" distR="0" wp14:anchorId="4928A0F2" wp14:editId="5F9AA8FB">
          <wp:extent cx="7593330" cy="59613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1">
                    <a:extLst>
                      <a:ext uri="{28A0092B-C50C-407E-A947-70E740481C1C}">
                        <a14:useLocalDpi xmlns:a14="http://schemas.microsoft.com/office/drawing/2010/main" val="0"/>
                      </a:ext>
                    </a:extLst>
                  </a:blip>
                  <a:srcRect t="39402" b="19404"/>
                  <a:stretch/>
                </pic:blipFill>
                <pic:spPr bwMode="auto">
                  <a:xfrm>
                    <a:off x="0" y="0"/>
                    <a:ext cx="7709162" cy="60522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D712" w14:textId="77777777" w:rsidR="00366C04" w:rsidRDefault="00366C04" w:rsidP="0076676B">
      <w:pPr>
        <w:spacing w:line="240" w:lineRule="auto"/>
      </w:pPr>
      <w:r>
        <w:separator/>
      </w:r>
    </w:p>
  </w:footnote>
  <w:footnote w:type="continuationSeparator" w:id="0">
    <w:p w14:paraId="1F751254" w14:textId="77777777" w:rsidR="00366C04" w:rsidRDefault="00366C04" w:rsidP="007667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375D" w14:textId="64CE8733" w:rsidR="00D91980" w:rsidRDefault="00366C04">
    <w:pPr>
      <w:pStyle w:val="Header"/>
    </w:pPr>
    <w:r>
      <w:rPr>
        <w:noProof/>
      </w:rPr>
      <w:pict w14:anchorId="62259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262985" o:spid="_x0000_s1039" type="#_x0000_t75" style="position:absolute;margin-left:0;margin-top:0;width:612.25pt;height:615.1pt;z-index:-251657216;mso-position-horizontal:center;mso-position-horizontal-relative:margin;mso-position-vertical:center;mso-position-vertical-relative:margin" o:allowincell="f">
          <v:imagedata r:id="rId1" o:title="A4_WORD_ICON-0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E364" w14:textId="22B0EC5F" w:rsidR="0076676B" w:rsidRDefault="00366C04" w:rsidP="00FE7813">
    <w:pPr>
      <w:pStyle w:val="Header"/>
      <w:rPr>
        <w:noProof/>
      </w:rPr>
    </w:pPr>
    <w:r>
      <w:rPr>
        <w:noProof/>
      </w:rPr>
      <w:pict w14:anchorId="473B8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262986" o:spid="_x0000_s1040" type="#_x0000_t75" style="position:absolute;margin-left:-68.7pt;margin-top:42.6pt;width:612.25pt;height:615.1pt;z-index:-251656192;mso-position-horizontal-relative:margin;mso-position-vertical-relative:margin" o:allowincell="f">
          <v:imagedata r:id="rId1" o:title="A4_WORD_ICON-05"/>
          <w10:wrap anchorx="margin" anchory="margin"/>
        </v:shape>
      </w:pict>
    </w:r>
    <w:r w:rsidR="00CF389C">
      <w:rPr>
        <w:noProof/>
      </w:rPr>
      <w:drawing>
        <wp:anchor distT="0" distB="0" distL="114300" distR="114300" simplePos="0" relativeHeight="251661312" behindDoc="1" locked="0" layoutInCell="1" allowOverlap="1" wp14:anchorId="201C7E15" wp14:editId="3A52A6A5">
          <wp:simplePos x="0" y="0"/>
          <wp:positionH relativeFrom="column">
            <wp:posOffset>4861560</wp:posOffset>
          </wp:positionH>
          <wp:positionV relativeFrom="paragraph">
            <wp:posOffset>114300</wp:posOffset>
          </wp:positionV>
          <wp:extent cx="1814946" cy="685789"/>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l="6517" t="30132" r="69926" b="26592"/>
                  <a:stretch/>
                </pic:blipFill>
                <pic:spPr bwMode="auto">
                  <a:xfrm>
                    <a:off x="0" y="0"/>
                    <a:ext cx="1814946" cy="6857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AD66" w14:textId="253C8E8D" w:rsidR="00D91980" w:rsidRDefault="00366C04">
    <w:pPr>
      <w:pStyle w:val="Header"/>
    </w:pPr>
    <w:r>
      <w:rPr>
        <w:noProof/>
      </w:rPr>
      <w:pict w14:anchorId="1F358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262984" o:spid="_x0000_s1038" type="#_x0000_t75" style="position:absolute;margin-left:0;margin-top:0;width:612.25pt;height:615.1pt;z-index:-251658240;mso-position-horizontal:center;mso-position-horizontal-relative:margin;mso-position-vertical:center;mso-position-vertical-relative:margin" o:allowincell="f">
          <v:imagedata r:id="rId1" o:title="A4_WORD_ICON-0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760"/>
    <w:multiLevelType w:val="hybridMultilevel"/>
    <w:tmpl w:val="1C986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35334"/>
    <w:multiLevelType w:val="hybridMultilevel"/>
    <w:tmpl w:val="413618C0"/>
    <w:lvl w:ilvl="0" w:tplc="668C8C7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64741E"/>
    <w:multiLevelType w:val="hybridMultilevel"/>
    <w:tmpl w:val="F39890A4"/>
    <w:lvl w:ilvl="0" w:tplc="04090001">
      <w:start w:val="1"/>
      <w:numFmt w:val="bullet"/>
      <w:lvlText w:val=""/>
      <w:lvlJc w:val="left"/>
      <w:pPr>
        <w:ind w:left="1778"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51245289">
    <w:abstractNumId w:val="1"/>
  </w:num>
  <w:num w:numId="2" w16cid:durableId="814225582">
    <w:abstractNumId w:val="0"/>
  </w:num>
  <w:num w:numId="3" w16cid:durableId="78866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296"/>
  <w:hyphenationZone w:val="396"/>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6B"/>
    <w:rsid w:val="00017396"/>
    <w:rsid w:val="000343EC"/>
    <w:rsid w:val="00035B72"/>
    <w:rsid w:val="00061FB1"/>
    <w:rsid w:val="00070275"/>
    <w:rsid w:val="00072BFF"/>
    <w:rsid w:val="00087F26"/>
    <w:rsid w:val="000C0292"/>
    <w:rsid w:val="000E0678"/>
    <w:rsid w:val="000F2835"/>
    <w:rsid w:val="00122F60"/>
    <w:rsid w:val="00131E57"/>
    <w:rsid w:val="00173069"/>
    <w:rsid w:val="00185521"/>
    <w:rsid w:val="00194440"/>
    <w:rsid w:val="001A06F5"/>
    <w:rsid w:val="00224364"/>
    <w:rsid w:val="00230558"/>
    <w:rsid w:val="002670CD"/>
    <w:rsid w:val="00276B57"/>
    <w:rsid w:val="00287B0C"/>
    <w:rsid w:val="002954B4"/>
    <w:rsid w:val="00297542"/>
    <w:rsid w:val="002B04F7"/>
    <w:rsid w:val="002D0E83"/>
    <w:rsid w:val="002E1B02"/>
    <w:rsid w:val="002E29BA"/>
    <w:rsid w:val="002F3AD1"/>
    <w:rsid w:val="003052D9"/>
    <w:rsid w:val="00322AEA"/>
    <w:rsid w:val="00343A0F"/>
    <w:rsid w:val="00366C04"/>
    <w:rsid w:val="0037713C"/>
    <w:rsid w:val="00453951"/>
    <w:rsid w:val="00495C87"/>
    <w:rsid w:val="004E3161"/>
    <w:rsid w:val="004E7E0E"/>
    <w:rsid w:val="00526CE7"/>
    <w:rsid w:val="00543B86"/>
    <w:rsid w:val="005604C6"/>
    <w:rsid w:val="00587C15"/>
    <w:rsid w:val="00594F72"/>
    <w:rsid w:val="005A745F"/>
    <w:rsid w:val="005B1291"/>
    <w:rsid w:val="005F5954"/>
    <w:rsid w:val="00606F9A"/>
    <w:rsid w:val="0061288D"/>
    <w:rsid w:val="0061481A"/>
    <w:rsid w:val="00631C48"/>
    <w:rsid w:val="00632D76"/>
    <w:rsid w:val="00647648"/>
    <w:rsid w:val="00667E52"/>
    <w:rsid w:val="006B61B3"/>
    <w:rsid w:val="006F349C"/>
    <w:rsid w:val="007100D5"/>
    <w:rsid w:val="00731537"/>
    <w:rsid w:val="00740E00"/>
    <w:rsid w:val="007417BA"/>
    <w:rsid w:val="007474B7"/>
    <w:rsid w:val="00762008"/>
    <w:rsid w:val="007665A9"/>
    <w:rsid w:val="0076676B"/>
    <w:rsid w:val="007707DF"/>
    <w:rsid w:val="0077704B"/>
    <w:rsid w:val="0079459F"/>
    <w:rsid w:val="007A5B29"/>
    <w:rsid w:val="007A6777"/>
    <w:rsid w:val="007E23CE"/>
    <w:rsid w:val="007E4F0B"/>
    <w:rsid w:val="00836565"/>
    <w:rsid w:val="00851641"/>
    <w:rsid w:val="008A3320"/>
    <w:rsid w:val="008B3964"/>
    <w:rsid w:val="008B5363"/>
    <w:rsid w:val="008C3D5C"/>
    <w:rsid w:val="008F2AB7"/>
    <w:rsid w:val="00923020"/>
    <w:rsid w:val="00924BF1"/>
    <w:rsid w:val="00992E1A"/>
    <w:rsid w:val="009D7C80"/>
    <w:rsid w:val="00A019AB"/>
    <w:rsid w:val="00A0573F"/>
    <w:rsid w:val="00A156A8"/>
    <w:rsid w:val="00A7297D"/>
    <w:rsid w:val="00A86D29"/>
    <w:rsid w:val="00AE7FBC"/>
    <w:rsid w:val="00B40ECC"/>
    <w:rsid w:val="00B44789"/>
    <w:rsid w:val="00B459E6"/>
    <w:rsid w:val="00B604B3"/>
    <w:rsid w:val="00B646A4"/>
    <w:rsid w:val="00B857E1"/>
    <w:rsid w:val="00B979A0"/>
    <w:rsid w:val="00BC741F"/>
    <w:rsid w:val="00BF1271"/>
    <w:rsid w:val="00C01351"/>
    <w:rsid w:val="00C427AD"/>
    <w:rsid w:val="00C83C13"/>
    <w:rsid w:val="00C908F9"/>
    <w:rsid w:val="00CC5651"/>
    <w:rsid w:val="00CF389C"/>
    <w:rsid w:val="00D37FB9"/>
    <w:rsid w:val="00D57410"/>
    <w:rsid w:val="00D737D3"/>
    <w:rsid w:val="00D8601A"/>
    <w:rsid w:val="00D91980"/>
    <w:rsid w:val="00D976CA"/>
    <w:rsid w:val="00DC5B4C"/>
    <w:rsid w:val="00DD7BAE"/>
    <w:rsid w:val="00DE5A24"/>
    <w:rsid w:val="00E10A77"/>
    <w:rsid w:val="00E51825"/>
    <w:rsid w:val="00E72CC8"/>
    <w:rsid w:val="00E7413F"/>
    <w:rsid w:val="00E81138"/>
    <w:rsid w:val="00E95F73"/>
    <w:rsid w:val="00EB1827"/>
    <w:rsid w:val="00EC1B49"/>
    <w:rsid w:val="00EE1B36"/>
    <w:rsid w:val="00EF341E"/>
    <w:rsid w:val="00F5321B"/>
    <w:rsid w:val="00F75102"/>
    <w:rsid w:val="00FA3F99"/>
    <w:rsid w:val="00FE7813"/>
    <w:rsid w:val="00FF07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EE25C"/>
  <w15:chartTrackingRefBased/>
  <w15:docId w15:val="{7847C84E-B69E-47A4-9F62-0CA98181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271"/>
    <w:pPr>
      <w:spacing w:after="0" w:line="360" w:lineRule="auto"/>
    </w:pPr>
    <w:rPr>
      <w:rFonts w:ascii="Archivo" w:hAnsi="Archiv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76B"/>
    <w:pPr>
      <w:tabs>
        <w:tab w:val="center" w:pos="4819"/>
        <w:tab w:val="right" w:pos="9638"/>
      </w:tabs>
      <w:spacing w:line="240" w:lineRule="auto"/>
    </w:pPr>
  </w:style>
  <w:style w:type="character" w:customStyle="1" w:styleId="HeaderChar">
    <w:name w:val="Header Char"/>
    <w:basedOn w:val="DefaultParagraphFont"/>
    <w:link w:val="Header"/>
    <w:uiPriority w:val="99"/>
    <w:rsid w:val="0076676B"/>
  </w:style>
  <w:style w:type="paragraph" w:styleId="Footer">
    <w:name w:val="footer"/>
    <w:basedOn w:val="Normal"/>
    <w:link w:val="FooterChar"/>
    <w:uiPriority w:val="99"/>
    <w:unhideWhenUsed/>
    <w:rsid w:val="0076676B"/>
    <w:pPr>
      <w:tabs>
        <w:tab w:val="center" w:pos="4819"/>
        <w:tab w:val="right" w:pos="9638"/>
      </w:tabs>
      <w:spacing w:line="240" w:lineRule="auto"/>
    </w:pPr>
  </w:style>
  <w:style w:type="character" w:customStyle="1" w:styleId="FooterChar">
    <w:name w:val="Footer Char"/>
    <w:basedOn w:val="DefaultParagraphFont"/>
    <w:link w:val="Footer"/>
    <w:uiPriority w:val="99"/>
    <w:rsid w:val="0076676B"/>
  </w:style>
  <w:style w:type="character" w:styleId="CommentReference">
    <w:name w:val="annotation reference"/>
    <w:basedOn w:val="DefaultParagraphFont"/>
    <w:uiPriority w:val="99"/>
    <w:semiHidden/>
    <w:unhideWhenUsed/>
    <w:rsid w:val="00D91980"/>
    <w:rPr>
      <w:sz w:val="16"/>
      <w:szCs w:val="16"/>
    </w:rPr>
  </w:style>
  <w:style w:type="paragraph" w:styleId="CommentText">
    <w:name w:val="annotation text"/>
    <w:basedOn w:val="Normal"/>
    <w:link w:val="CommentTextChar"/>
    <w:uiPriority w:val="99"/>
    <w:semiHidden/>
    <w:unhideWhenUsed/>
    <w:rsid w:val="00D91980"/>
    <w:pPr>
      <w:spacing w:line="240" w:lineRule="auto"/>
    </w:pPr>
    <w:rPr>
      <w:sz w:val="20"/>
      <w:szCs w:val="20"/>
    </w:rPr>
  </w:style>
  <w:style w:type="character" w:customStyle="1" w:styleId="CommentTextChar">
    <w:name w:val="Comment Text Char"/>
    <w:basedOn w:val="DefaultParagraphFont"/>
    <w:link w:val="CommentText"/>
    <w:uiPriority w:val="99"/>
    <w:semiHidden/>
    <w:rsid w:val="00D91980"/>
    <w:rPr>
      <w:sz w:val="20"/>
      <w:szCs w:val="20"/>
    </w:rPr>
  </w:style>
  <w:style w:type="paragraph" w:styleId="CommentSubject">
    <w:name w:val="annotation subject"/>
    <w:basedOn w:val="CommentText"/>
    <w:next w:val="CommentText"/>
    <w:link w:val="CommentSubjectChar"/>
    <w:uiPriority w:val="99"/>
    <w:semiHidden/>
    <w:unhideWhenUsed/>
    <w:rsid w:val="00D91980"/>
    <w:rPr>
      <w:b/>
      <w:bCs/>
    </w:rPr>
  </w:style>
  <w:style w:type="character" w:customStyle="1" w:styleId="CommentSubjectChar">
    <w:name w:val="Comment Subject Char"/>
    <w:basedOn w:val="CommentTextChar"/>
    <w:link w:val="CommentSubject"/>
    <w:uiPriority w:val="99"/>
    <w:semiHidden/>
    <w:rsid w:val="00D91980"/>
    <w:rPr>
      <w:b/>
      <w:bCs/>
      <w:sz w:val="20"/>
      <w:szCs w:val="20"/>
    </w:rPr>
  </w:style>
  <w:style w:type="paragraph" w:styleId="BalloonText">
    <w:name w:val="Balloon Text"/>
    <w:basedOn w:val="Normal"/>
    <w:link w:val="BalloonTextChar"/>
    <w:uiPriority w:val="99"/>
    <w:semiHidden/>
    <w:unhideWhenUsed/>
    <w:rsid w:val="00D919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980"/>
    <w:rPr>
      <w:rFonts w:ascii="Segoe UI" w:hAnsi="Segoe UI" w:cs="Segoe UI"/>
      <w:sz w:val="18"/>
      <w:szCs w:val="18"/>
    </w:rPr>
  </w:style>
  <w:style w:type="paragraph" w:styleId="ListParagraph">
    <w:name w:val="List Paragraph"/>
    <w:basedOn w:val="Normal"/>
    <w:uiPriority w:val="34"/>
    <w:qFormat/>
    <w:rsid w:val="0061288D"/>
    <w:pPr>
      <w:spacing w:line="240" w:lineRule="auto"/>
      <w:ind w:left="720"/>
      <w:contextualSpacing/>
    </w:pPr>
    <w:rPr>
      <w:rFonts w:asciiTheme="minorHAnsi" w:hAnsiTheme="minorHAnsi"/>
      <w:sz w:val="24"/>
      <w:szCs w:val="24"/>
    </w:rPr>
  </w:style>
  <w:style w:type="character" w:styleId="Hyperlink">
    <w:name w:val="Hyperlink"/>
    <w:basedOn w:val="DefaultParagraphFont"/>
    <w:uiPriority w:val="99"/>
    <w:unhideWhenUsed/>
    <w:rsid w:val="00DE5A24"/>
    <w:rPr>
      <w:color w:val="0000FF"/>
      <w:u w:val="single"/>
    </w:rPr>
  </w:style>
  <w:style w:type="paragraph" w:styleId="EndnoteText">
    <w:name w:val="endnote text"/>
    <w:basedOn w:val="Normal"/>
    <w:link w:val="EndnoteTextChar"/>
    <w:uiPriority w:val="99"/>
    <w:semiHidden/>
    <w:unhideWhenUsed/>
    <w:rsid w:val="00DE5A24"/>
    <w:pPr>
      <w:spacing w:line="240" w:lineRule="auto"/>
    </w:pPr>
    <w:rPr>
      <w:rFonts w:asciiTheme="minorHAnsi" w:hAnsiTheme="minorHAnsi"/>
      <w:sz w:val="20"/>
      <w:szCs w:val="20"/>
      <w:lang w:val="en-GB"/>
    </w:rPr>
  </w:style>
  <w:style w:type="character" w:customStyle="1" w:styleId="EndnoteTextChar">
    <w:name w:val="Endnote Text Char"/>
    <w:basedOn w:val="DefaultParagraphFont"/>
    <w:link w:val="EndnoteText"/>
    <w:uiPriority w:val="99"/>
    <w:semiHidden/>
    <w:rsid w:val="00DE5A24"/>
    <w:rPr>
      <w:sz w:val="20"/>
      <w:szCs w:val="20"/>
      <w:lang w:val="en-GB"/>
    </w:rPr>
  </w:style>
  <w:style w:type="character" w:styleId="EndnoteReference">
    <w:name w:val="endnote reference"/>
    <w:basedOn w:val="DefaultParagraphFont"/>
    <w:uiPriority w:val="99"/>
    <w:semiHidden/>
    <w:unhideWhenUsed/>
    <w:rsid w:val="00DE5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in@ingredientcommunication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kas@divak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vak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Document" ma:contentTypeID="0x01010036C825DA036EE94791BF0DF4915300F3" ma:contentTypeVersion="13" ma:contentTypeDescription="Create a new document." ma:contentTypeScope="" ma:versionID="47cf47f65065d21fa1d0e0a2fee95d56">
  <xsd:schema xmlns:xsd="http://www.w3.org/2001/XMLSchema" xmlns:xs="http://www.w3.org/2001/XMLSchema" xmlns:p="http://schemas.microsoft.com/office/2006/metadata/properties" xmlns:ns2="06822fcb-d1b6-4468-84b8-67ec754458dd" xmlns:ns3="49f558ff-2e58-4077-be28-8f9e9e3db8a9" targetNamespace="http://schemas.microsoft.com/office/2006/metadata/properties" ma:root="true" ma:fieldsID="57f6a10c3b998e30b6fcbb96e986c570" ns2:_="" ns3:_="">
    <xsd:import namespace="06822fcb-d1b6-4468-84b8-67ec754458dd"/>
    <xsd:import namespace="49f558ff-2e58-4077-be28-8f9e9e3db8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22fcb-d1b6-4468-84b8-67ec75445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558ff-2e58-4077-be28-8f9e9e3db8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97FA3-947A-4314-A289-417E1DFBB5FD}">
  <ds:schemaRefs>
    <ds:schemaRef ds:uri="http://schemas.openxmlformats.org/officeDocument/2006/bibliography"/>
  </ds:schemaRefs>
</ds:datastoreItem>
</file>

<file path=customXml/itemProps2.xml><?xml version="1.0" encoding="utf-8"?>
<ds:datastoreItem xmlns:ds="http://schemas.openxmlformats.org/officeDocument/2006/customXml" ds:itemID="{2BF13ED7-A7B0-439F-B4F2-D1E9CF4F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22fcb-d1b6-4468-84b8-67ec754458dd"/>
    <ds:schemaRef ds:uri="49f558ff-2e58-4077-be28-8f9e9e3db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27A05-CFFE-4E8F-8CBD-3D646DC663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35C584-C738-46B9-BD4E-43BC3D8C3F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Robin Hackett</cp:lastModifiedBy>
  <cp:revision>2</cp:revision>
  <cp:lastPrinted>2021-10-08T06:59:00Z</cp:lastPrinted>
  <dcterms:created xsi:type="dcterms:W3CDTF">2022-07-01T08:38:00Z</dcterms:created>
  <dcterms:modified xsi:type="dcterms:W3CDTF">2022-07-01T08:38:00Z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0x01010036C825DA036EE94791BF0DF4915300F3</vt:lpwstr>
  </property>
</Properties>
</file>